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1774D" w:rsidRPr="0071774D" w:rsidTr="0071774D">
        <w:trPr>
          <w:tblCellSpacing w:w="0" w:type="dxa"/>
        </w:trPr>
        <w:tc>
          <w:tcPr>
            <w:tcW w:w="334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jc w:val="center"/>
              <w:rPr>
                <w:rFonts w:ascii="Arial" w:eastAsia="Times New Roman" w:hAnsi="Arial" w:cs="Arial"/>
                <w:color w:val="000000"/>
                <w:sz w:val="18"/>
                <w:szCs w:val="18"/>
              </w:rPr>
            </w:pPr>
            <w:r w:rsidRPr="0071774D">
              <w:rPr>
                <w:rFonts w:ascii="Arial" w:eastAsia="Times New Roman" w:hAnsi="Arial" w:cs="Arial"/>
                <w:b/>
                <w:bCs/>
                <w:color w:val="000000"/>
                <w:sz w:val="18"/>
                <w:szCs w:val="18"/>
                <w:lang w:val="vi-VN"/>
              </w:rPr>
              <w:t>CHÍNH PHỦ</w:t>
            </w:r>
            <w:r w:rsidRPr="0071774D">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jc w:val="center"/>
              <w:rPr>
                <w:rFonts w:ascii="Arial" w:eastAsia="Times New Roman" w:hAnsi="Arial" w:cs="Arial"/>
                <w:color w:val="000000"/>
                <w:sz w:val="18"/>
                <w:szCs w:val="18"/>
              </w:rPr>
            </w:pPr>
            <w:r w:rsidRPr="0071774D">
              <w:rPr>
                <w:rFonts w:ascii="Arial" w:eastAsia="Times New Roman" w:hAnsi="Arial" w:cs="Arial"/>
                <w:b/>
                <w:bCs/>
                <w:color w:val="000000"/>
                <w:sz w:val="18"/>
                <w:szCs w:val="18"/>
                <w:lang w:val="vi-VN"/>
              </w:rPr>
              <w:t>CỘNG HÒA XÃ HỘI CHỦ NGHĨA VIỆT NAM</w:t>
            </w:r>
            <w:r w:rsidRPr="0071774D">
              <w:rPr>
                <w:rFonts w:ascii="Arial" w:eastAsia="Times New Roman" w:hAnsi="Arial" w:cs="Arial"/>
                <w:b/>
                <w:bCs/>
                <w:color w:val="000000"/>
                <w:sz w:val="18"/>
                <w:szCs w:val="18"/>
                <w:lang w:val="vi-VN"/>
              </w:rPr>
              <w:br/>
              <w:t>Độc lập - Tự do - Hạnh phúc</w:t>
            </w:r>
            <w:r w:rsidRPr="0071774D">
              <w:rPr>
                <w:rFonts w:ascii="Arial" w:eastAsia="Times New Roman" w:hAnsi="Arial" w:cs="Arial"/>
                <w:b/>
                <w:bCs/>
                <w:color w:val="000000"/>
                <w:sz w:val="18"/>
                <w:szCs w:val="18"/>
                <w:lang w:val="vi-VN"/>
              </w:rPr>
              <w:br/>
              <w:t>---------------</w:t>
            </w:r>
          </w:p>
        </w:tc>
      </w:tr>
      <w:tr w:rsidR="0071774D" w:rsidRPr="0071774D" w:rsidTr="0071774D">
        <w:trPr>
          <w:tblCellSpacing w:w="0" w:type="dxa"/>
        </w:trPr>
        <w:tc>
          <w:tcPr>
            <w:tcW w:w="334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jc w:val="center"/>
              <w:rPr>
                <w:rFonts w:ascii="Arial" w:eastAsia="Times New Roman" w:hAnsi="Arial" w:cs="Arial"/>
                <w:color w:val="000000"/>
                <w:sz w:val="18"/>
                <w:szCs w:val="18"/>
              </w:rPr>
            </w:pPr>
            <w:r w:rsidRPr="0071774D">
              <w:rPr>
                <w:rFonts w:ascii="Arial" w:eastAsia="Times New Roman" w:hAnsi="Arial" w:cs="Arial"/>
                <w:color w:val="000000"/>
                <w:sz w:val="18"/>
                <w:szCs w:val="18"/>
                <w:lang w:val="vi-VN"/>
              </w:rPr>
              <w:t>Số: 26/2020/NĐ-CP</w:t>
            </w:r>
          </w:p>
        </w:tc>
        <w:tc>
          <w:tcPr>
            <w:tcW w:w="550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jc w:val="right"/>
              <w:rPr>
                <w:rFonts w:ascii="Arial" w:eastAsia="Times New Roman" w:hAnsi="Arial" w:cs="Arial"/>
                <w:color w:val="000000"/>
                <w:sz w:val="18"/>
                <w:szCs w:val="18"/>
              </w:rPr>
            </w:pPr>
            <w:r w:rsidRPr="0071774D">
              <w:rPr>
                <w:rFonts w:ascii="Arial" w:eastAsia="Times New Roman" w:hAnsi="Arial" w:cs="Arial"/>
                <w:i/>
                <w:iCs/>
                <w:color w:val="000000"/>
                <w:sz w:val="18"/>
                <w:szCs w:val="18"/>
                <w:lang w:val="vi-VN"/>
              </w:rPr>
              <w:t>Hà Nội, ngày</w:t>
            </w:r>
            <w:r w:rsidRPr="0071774D">
              <w:rPr>
                <w:rFonts w:ascii="Arial" w:eastAsia="Times New Roman" w:hAnsi="Arial" w:cs="Arial"/>
                <w:i/>
                <w:iCs/>
                <w:color w:val="000000"/>
                <w:sz w:val="18"/>
                <w:szCs w:val="18"/>
              </w:rPr>
              <w:t> 2</w:t>
            </w:r>
            <w:r w:rsidRPr="0071774D">
              <w:rPr>
                <w:rFonts w:ascii="Arial" w:eastAsia="Times New Roman" w:hAnsi="Arial" w:cs="Arial"/>
                <w:i/>
                <w:iCs/>
                <w:color w:val="000000"/>
                <w:sz w:val="18"/>
                <w:szCs w:val="18"/>
                <w:lang w:val="vi-VN"/>
              </w:rPr>
              <w:t>8 tháng 02 năm 2020</w:t>
            </w:r>
          </w:p>
        </w:tc>
      </w:tr>
    </w:tbl>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rPr>
        <w:t> </w:t>
      </w:r>
    </w:p>
    <w:p w:rsidR="0071774D" w:rsidRPr="0071774D" w:rsidRDefault="0071774D" w:rsidP="0071774D">
      <w:pPr>
        <w:shd w:val="clear" w:color="auto" w:fill="FFFFFF"/>
        <w:spacing w:after="0" w:line="234" w:lineRule="atLeast"/>
        <w:jc w:val="center"/>
        <w:rPr>
          <w:rFonts w:ascii="Arial" w:eastAsia="Times New Roman" w:hAnsi="Arial" w:cs="Arial"/>
          <w:color w:val="000000"/>
          <w:sz w:val="18"/>
          <w:szCs w:val="18"/>
        </w:rPr>
      </w:pPr>
      <w:bookmarkStart w:id="0" w:name="loai_1"/>
      <w:r w:rsidRPr="0071774D">
        <w:rPr>
          <w:rFonts w:ascii="Arial" w:eastAsia="Times New Roman" w:hAnsi="Arial" w:cs="Arial"/>
          <w:b/>
          <w:bCs/>
          <w:color w:val="000000"/>
          <w:sz w:val="24"/>
          <w:szCs w:val="24"/>
          <w:lang w:val="vi-VN"/>
        </w:rPr>
        <w:t>NGHỊ ĐỊNH</w:t>
      </w:r>
      <w:bookmarkEnd w:id="0"/>
    </w:p>
    <w:p w:rsidR="0071774D" w:rsidRPr="0071774D" w:rsidRDefault="0071774D" w:rsidP="0071774D">
      <w:pPr>
        <w:shd w:val="clear" w:color="auto" w:fill="FFFFFF"/>
        <w:spacing w:after="0" w:line="234" w:lineRule="atLeast"/>
        <w:jc w:val="center"/>
        <w:rPr>
          <w:rFonts w:ascii="Arial" w:eastAsia="Times New Roman" w:hAnsi="Arial" w:cs="Arial"/>
          <w:color w:val="000000"/>
          <w:sz w:val="18"/>
          <w:szCs w:val="18"/>
        </w:rPr>
      </w:pPr>
      <w:bookmarkStart w:id="1" w:name="loai_1_name"/>
      <w:r w:rsidRPr="0071774D">
        <w:rPr>
          <w:rFonts w:ascii="Arial" w:eastAsia="Times New Roman" w:hAnsi="Arial" w:cs="Arial"/>
          <w:color w:val="000000"/>
          <w:sz w:val="18"/>
          <w:szCs w:val="18"/>
          <w:lang w:val="vi-VN"/>
        </w:rPr>
        <w:t>QUY ĐỊNH CHI TIẾT MỘT SỐ ĐIỀU CỦA LUẬT BẢO VỆ BÍ MẬT NHÀ NƯỚC</w:t>
      </w:r>
      <w:bookmarkEnd w:id="1"/>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i/>
          <w:iCs/>
          <w:color w:val="000000"/>
          <w:sz w:val="18"/>
          <w:szCs w:val="18"/>
          <w:lang w:val="vi-VN"/>
        </w:rPr>
        <w:t>Căn cứ Luật Tổ chức Chính phủ ngày 19 tháng 6 năm 2015;</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i/>
          <w:iCs/>
          <w:color w:val="000000"/>
          <w:sz w:val="18"/>
          <w:szCs w:val="18"/>
          <w:lang w:val="vi-VN"/>
        </w:rPr>
        <w:t>Căn cứ Luật Bảo vệ bí mật nhà nước ngày 15 tháng 11 năm 2018;</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i/>
          <w:iCs/>
          <w:color w:val="000000"/>
          <w:sz w:val="18"/>
          <w:szCs w:val="18"/>
          <w:lang w:val="vi-VN"/>
        </w:rPr>
        <w:t>Theo đề nghị của Bộ trưởng Bộ Công an;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i/>
          <w:iCs/>
          <w:color w:val="000000"/>
          <w:sz w:val="18"/>
          <w:szCs w:val="18"/>
          <w:lang w:val="vi-VN"/>
        </w:rPr>
        <w:t>Chính phủ ban hành Nghị định quy định chi tiết một số điều của Luật Bảo vệ bí mật nhà nước.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2" w:name="dieu_1"/>
      <w:r w:rsidRPr="0071774D">
        <w:rPr>
          <w:rFonts w:ascii="Arial" w:eastAsia="Times New Roman" w:hAnsi="Arial" w:cs="Arial"/>
          <w:b/>
          <w:bCs/>
          <w:color w:val="000000"/>
          <w:sz w:val="18"/>
          <w:szCs w:val="18"/>
          <w:lang w:val="vi-VN"/>
        </w:rPr>
        <w:t>Điều 1. Phạm vi điều chỉnh</w:t>
      </w:r>
      <w:bookmarkEnd w:id="2"/>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Nghị định này quy định chi tiết một số điều của Luật Bảo vệ bí mật nhà nước về xác định bí mật nhà nước và độ mật của bí mật nhà nước; sao, chụp tài liệu, vật chứa bí mật nhà nước; giao, nhận tài liệu, vật chứa bí mật nhà nước; mang tài liệu, vật chứa bí mật nhà nước ra khỏi nơi lưu giữ; địa điểm tổ chức, phương án bảo vệ và sử dụng phương tiện, thiết bị tại hội nghị, hội thảo, cuộc họp có nội dung bí mật nhà nước; chế độ báo cáo về công tác bảo vệ bí mật nhà nước và phân công người thực hiện nhiệm vụ bảo vệ bí mật nhà nước.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3" w:name="dieu_2"/>
      <w:r w:rsidRPr="0071774D">
        <w:rPr>
          <w:rFonts w:ascii="Arial" w:eastAsia="Times New Roman" w:hAnsi="Arial" w:cs="Arial"/>
          <w:b/>
          <w:bCs/>
          <w:color w:val="000000"/>
          <w:sz w:val="18"/>
          <w:szCs w:val="18"/>
          <w:lang w:val="vi-VN"/>
        </w:rPr>
        <w:t>Điều 2. Xác định bí mật nhà nước và độ mật của bí mật nhà nước</w:t>
      </w:r>
      <w:bookmarkEnd w:id="3"/>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Người soạn thảo, tạo ra thông tin thuộc danh mục bí mật nhà nước phải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w:t>
      </w:r>
      <w:r w:rsidRPr="0071774D">
        <w:rPr>
          <w:rFonts w:ascii="Arial" w:eastAsia="Times New Roman" w:hAnsi="Arial" w:cs="Arial"/>
          <w:color w:val="000000"/>
          <w:sz w:val="18"/>
          <w:szCs w:val="18"/>
        </w:rPr>
        <w:t>i </w:t>
      </w:r>
      <w:r w:rsidRPr="0071774D">
        <w:rPr>
          <w:rFonts w:ascii="Arial" w:eastAsia="Times New Roman" w:hAnsi="Arial" w:cs="Arial"/>
          <w:color w:val="000000"/>
          <w:sz w:val="18"/>
          <w:szCs w:val="18"/>
          <w:lang w:val="vi-VN"/>
        </w:rPr>
        <w:t>được người có thẩm quyền xác định bí mật nhà nước và độ mật của bí mật nhà nước; văn bản điện tử khi in ra để phát hành phải đóng dấu độ mật theo quy định.</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Người tiếp nhận thông tin thuộc danh mục bí mật nhà nước, nhưng chưa được xác định là bí mật nhà nước phải báo cáo người đứng đầu cơ quan, tổ chức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Bộ Công an quy định mẫu dấu chỉ độ mật, mẫu văn bản xác định độ mật của bí mật nhà nước.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4" w:name="dieu_3"/>
      <w:r w:rsidRPr="0071774D">
        <w:rPr>
          <w:rFonts w:ascii="Arial" w:eastAsia="Times New Roman" w:hAnsi="Arial" w:cs="Arial"/>
          <w:b/>
          <w:bCs/>
          <w:color w:val="000000"/>
          <w:sz w:val="18"/>
          <w:szCs w:val="18"/>
          <w:lang w:val="vi-VN"/>
        </w:rPr>
        <w:t>Điều 3. Sao, chụp tài liệu, vật chứa bí mật nhà nước</w:t>
      </w:r>
      <w:bookmarkEnd w:id="4"/>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Hình thức sao tài liệu bí mật nhà nước gồm sao y bản chính, sao lục và trích sao.</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Việc sao, chụp tài liệu, vật chứa bí mật nhà nước phải tiến hành tại địa điểm bảo đảm an toàn do người đứng đầu của cơ quan, tổ chức trực tiếp quản lý bí mật nhà nước quy định. Việc sao, chụp phải được ghi vào “Sổ quản lý sao, chụp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Bản sao tài liệu bí mật nhà nước phải đóng dấu sao; bản chụp tài liệu, vật chứa bí mật nhà nước phải có văn bản ghi nhận việc chụp. Chỉ sao, chụp đúng số bản cho phép và tiêu hủy ngay bản dư thừa, bản hỏng. Bản sao, chụp được thực hiện theo đúng quy định tại Nghị định này có giá trị pháp lý như bản chính và phải được bảo vệ như bản gốc.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lastRenderedPageBreak/>
        <w:t>4.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5. Việc sao, chụp điện mật được thực hiện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6. Bộ trưởng Bộ Công an quy định mẫu dấu sao, chụp bí mật nhà nước; mẫu văn bản ghi nhận việc chụp bí mật nhà nước; mẫu sổ quản lý sao, chụp bí mật nhà nước.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5" w:name="dieu_4"/>
      <w:r w:rsidRPr="0071774D">
        <w:rPr>
          <w:rFonts w:ascii="Arial" w:eastAsia="Times New Roman" w:hAnsi="Arial" w:cs="Arial"/>
          <w:b/>
          <w:bCs/>
          <w:color w:val="000000"/>
          <w:sz w:val="18"/>
          <w:szCs w:val="18"/>
          <w:lang w:val="vi-VN"/>
        </w:rPr>
        <w:t>Điều 4. Giao, nhận tài liệu, vật chứa bí mật nhà nước</w:t>
      </w:r>
      <w:bookmarkEnd w:id="5"/>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Việc giao tài liệu, vật chứa bí mật nhà nước được thực hiện như sau: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Tài liệu, vật chứa bí mật nhà nước phải làm bì hoặc đóng gói riêng. Giấy làm bì phải dùng loại giấy dai, bền, khó thấm nước, không nhìn thấu qua được; hồ dán phải dính, khó bóc;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Tài liệu, vật chứa bí mật nhà nước độ “Tối mật” và “Mật” được b</w:t>
      </w:r>
      <w:r w:rsidRPr="0071774D">
        <w:rPr>
          <w:rFonts w:ascii="Arial" w:eastAsia="Times New Roman" w:hAnsi="Arial" w:cs="Arial"/>
          <w:color w:val="000000"/>
          <w:sz w:val="18"/>
          <w:szCs w:val="18"/>
        </w:rPr>
        <w:t>ả</w:t>
      </w:r>
      <w:r w:rsidRPr="0071774D">
        <w:rPr>
          <w:rFonts w:ascii="Arial" w:eastAsia="Times New Roman" w:hAnsi="Arial" w:cs="Arial"/>
          <w:color w:val="000000"/>
          <w:sz w:val="18"/>
          <w:szCs w:val="18"/>
          <w:lang w:val="vi-VN"/>
        </w:rPr>
        <w:t>o vệ bằng một lớp bì, ngoài bì đóng dấu chữ “B” và chữ “C” tương ứng với độ mật của tài liệu, vật chứa bí mật nhà nước bên trong;</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Việc giao tài liệu, vật chứa bí mật nhà nước phải được quản lý bằng “Sổ chuyển giao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Việc nhận tài liệu, vật chứa bí mật nhà nước được thực hiện như sau: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Sau khi nhận, tài liệu, vật chứa bí mật nhà nước phải đăng ký vào “Sổ đăng ký bí mật nhà nước đến”;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Trường hợp tài liệu, vật chứa bí mật nhà nước mà phong bì có dấu “Chỉ người có tên mới được bóc bì”, người nhận vào sổ theo ký hiệu ngoài bì, không được mở bì và phải chuy</w:t>
      </w:r>
      <w:r w:rsidRPr="0071774D">
        <w:rPr>
          <w:rFonts w:ascii="Arial" w:eastAsia="Times New Roman" w:hAnsi="Arial" w:cs="Arial"/>
          <w:color w:val="000000"/>
          <w:sz w:val="18"/>
          <w:szCs w:val="18"/>
        </w:rPr>
        <w:t>ể</w:t>
      </w:r>
      <w:r w:rsidRPr="0071774D">
        <w:rPr>
          <w:rFonts w:ascii="Arial" w:eastAsia="Times New Roman" w:hAnsi="Arial" w:cs="Arial"/>
          <w:color w:val="000000"/>
          <w:sz w:val="18"/>
          <w:szCs w:val="18"/>
          <w:lang w:val="vi-VN"/>
        </w:rPr>
        <w:t>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nơi gửi biết để có biện pháp khắc phục. N</w:t>
      </w:r>
      <w:r w:rsidRPr="0071774D">
        <w:rPr>
          <w:rFonts w:ascii="Arial" w:eastAsia="Times New Roman" w:hAnsi="Arial" w:cs="Arial"/>
          <w:color w:val="000000"/>
          <w:sz w:val="18"/>
          <w:szCs w:val="18"/>
        </w:rPr>
        <w:t>ế</w:t>
      </w:r>
      <w:r w:rsidRPr="0071774D">
        <w:rPr>
          <w:rFonts w:ascii="Arial" w:eastAsia="Times New Roman" w:hAnsi="Arial" w:cs="Arial"/>
          <w:color w:val="000000"/>
          <w:sz w:val="18"/>
          <w:szCs w:val="18"/>
          <w:lang w:val="vi-VN"/>
        </w:rPr>
        <w:t>u phát hiện tài liệu, vật chứa bí mật nhà nước gửi đến có dấu hiệu bóc, mở bì hoặc bị tráo đ</w:t>
      </w:r>
      <w:r w:rsidRPr="0071774D">
        <w:rPr>
          <w:rFonts w:ascii="Arial" w:eastAsia="Times New Roman" w:hAnsi="Arial" w:cs="Arial"/>
          <w:color w:val="000000"/>
          <w:sz w:val="18"/>
          <w:szCs w:val="18"/>
        </w:rPr>
        <w:t>ổ</w:t>
      </w:r>
      <w:r w:rsidRPr="0071774D">
        <w:rPr>
          <w:rFonts w:ascii="Arial" w:eastAsia="Times New Roman" w:hAnsi="Arial" w:cs="Arial"/>
          <w:color w:val="000000"/>
          <w:sz w:val="18"/>
          <w:szCs w:val="18"/>
          <w:lang w:val="vi-VN"/>
        </w:rPr>
        <w:t>i, mất, hư hỏng thì người nhận phải báo cáo ngay người đứng đầu cơ quan, tổ chức để có biện pháp xử lý.</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4. Trường hợp tài liệu, vật chứa bí mật nhà nước có đóng dấu “Tài liệu thu hồi”, cơ quan, tổ chức hoặc cá nhân đã nhận tài liệu, vật chứa bí mật nhà nước phải gửi lại đúng thời hạn ghi trên văn bản.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5. Việc chuyển, nhận văn bản điện tử có nội dung bí mật nhà nước trên mạng Internet, mạng máy tính và mạng viễn thông được thực hiện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6. Việc vận chuyển, giao nhận sản phẩm mật mã thực hiện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7.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8. Bộ trưởng Bộ Công an quy định mẫu sổ đăng ký bí mật nhà nước đến, mẫu sổ đăng ký bí mật nhà nước đi và mẫu sổ chuyển giao bí mật nhà nước.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6" w:name="dieu_5"/>
      <w:r w:rsidRPr="0071774D">
        <w:rPr>
          <w:rFonts w:ascii="Arial" w:eastAsia="Times New Roman" w:hAnsi="Arial" w:cs="Arial"/>
          <w:b/>
          <w:bCs/>
          <w:color w:val="000000"/>
          <w:sz w:val="18"/>
          <w:szCs w:val="18"/>
          <w:lang w:val="vi-VN"/>
        </w:rPr>
        <w:t>Điều 5. Mang tài liệu, vật chứa bí mật nhà nước ra khỏi nơi lưu giữ</w:t>
      </w:r>
      <w:bookmarkEnd w:id="6"/>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lastRenderedPageBreak/>
        <w:t>1. Người mang tài liệu, vật chứa bí mật nhà nước ra khỏi nơi lưu giữ phục vụ công tác trong nước, nước ngoài phải có văn bản xin phép người có thẩm quyền theo quy định tại </w:t>
      </w:r>
      <w:bookmarkStart w:id="7" w:name="dc_1"/>
      <w:r w:rsidRPr="0071774D">
        <w:rPr>
          <w:rFonts w:ascii="Arial" w:eastAsia="Times New Roman" w:hAnsi="Arial" w:cs="Arial"/>
          <w:color w:val="000000"/>
          <w:sz w:val="18"/>
          <w:szCs w:val="18"/>
          <w:lang w:val="vi-VN"/>
        </w:rPr>
        <w:t>khoản 1, khoản 2 Điều 14 của Luật Bảo vệ bí mật nhà nước</w:t>
      </w:r>
      <w:bookmarkEnd w:id="7"/>
      <w:r w:rsidRPr="0071774D">
        <w:rPr>
          <w:rFonts w:ascii="Arial" w:eastAsia="Times New Roman" w:hAnsi="Arial" w:cs="Arial"/>
          <w:color w:val="000000"/>
          <w:sz w:val="18"/>
          <w:szCs w:val="18"/>
          <w:lang w:val="vi-VN"/>
        </w:rPr>
        <w:t>. Khi kết thúc nhiệm vụ phải báo cáo người có thẩm quyền cho phép mang tài liệu, vật chứa bí mật nhà nước ra khỏi nơi lưu giữ về việc quản lý, sử dụng bí mật nhà nước và nộp lại cơ quan, tổ chức.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Tài liệu, vật chứa bí mật nhà nước mang ra khỏi nơi lưu giữ phải chứa, đựng, vận chuy</w:t>
      </w:r>
      <w:r w:rsidRPr="0071774D">
        <w:rPr>
          <w:rFonts w:ascii="Arial" w:eastAsia="Times New Roman" w:hAnsi="Arial" w:cs="Arial"/>
          <w:color w:val="000000"/>
          <w:sz w:val="18"/>
          <w:szCs w:val="18"/>
        </w:rPr>
        <w:t>ể</w:t>
      </w:r>
      <w:r w:rsidRPr="0071774D">
        <w:rPr>
          <w:rFonts w:ascii="Arial" w:eastAsia="Times New Roman" w:hAnsi="Arial" w:cs="Arial"/>
          <w:color w:val="000000"/>
          <w:sz w:val="18"/>
          <w:szCs w:val="18"/>
          <w:lang w:val="vi-VN"/>
        </w:rPr>
        <w:t>n bằng phương tiện, thiết bị bảo đảm an toàn do người đứng đầu cơ quan, tổ chức trực tiếp quản lý bí mật nhà nước quy định và phải bảo vệ trong thời gian mang ra khỏi nơi lưu giữ.</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8" w:name="dieu_6"/>
      <w:r w:rsidRPr="0071774D">
        <w:rPr>
          <w:rFonts w:ascii="Arial" w:eastAsia="Times New Roman" w:hAnsi="Arial" w:cs="Arial"/>
          <w:b/>
          <w:bCs/>
          <w:color w:val="000000"/>
          <w:sz w:val="18"/>
          <w:szCs w:val="18"/>
          <w:lang w:val="vi-VN"/>
        </w:rPr>
        <w:t>Điều 6. Địa điểm, phương án bảo vệ và phương tiện, thiết bị sử dụng tại hội nghị, hội thảo, cuộc họp có nội dung bí mật nhà nước</w:t>
      </w:r>
      <w:bookmarkEnd w:id="8"/>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Hội nghị, hội thảo, cuộc họp có nội dung bí mật nhà nước được tổ chức trong phòng họp kín tại trụ sở làm việc của cơ quan, tổ chức. Trường hợp tổ chức ở ngoài trụ sở làm việc, người đứng đầu cơ quan, tổ chức quyết định tổ chức hội nghị, hội thảo, cuộc họp có trách nhiệm đề nghị cơ quan Bộ Công an, Công an cấp tỉnh kiểm tra an ninh, an toàn trong và ngoài khu vực diễn ra hội nghị, hội thảo, cuộc họp; hội nghị, hội thảo, cuộc họp do Bộ Quốc phòng, Ban Cơ yếu Chính phủ chủ trì tổ chức do cơ quan chức năng của Bộ Quốc phòng, Ban Cơ yếu Chính phủ thực hiện.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Phương tiện, thiết bị sử dụng trong hội nghị, hội thảo, cuộc họp có nội dung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Hội nghị, hội thảo, cuộc họp có nội dung bí mật nhà nước phải sử dụng micro có dây và các phương tiện, thiết bị được cơ quan Bộ Công an, Công an cấp tỉnh kiểm tra an ninh, an toàn trước khi lắp đặt, trừ phương tiện, thiết bị do Ban Cơ yếu Chính phủ trang bị; hội nghị, hội thảo, cuộc họp do Bộ Quốc phòng, Ban Cơ yếu Chính phủ chủ trì tổ chức do cơ quan chức năng của Bộ Quốc phòng, Ban Cơ yếu Chính phủ thực hiện. Trường hợp hội nghị, hội thảo, cuộc họp có nội dung bí mật nhà nước tổ chức bằng hình thức truyền hình trực tuyến phải bảo vệ đường truyền theo quy định pháp luật về cơ yếu;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Trong trường hợp cần thiết,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Phương án bảo vệ hội nghị, hội thảo, cuộc họp có nội dung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Hội nghị, hội thảo, cuộc họp có nội dung bí mật nhà nước độ Tuyệt mật, cơ quan, tổ chức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Hội nghị, hội thảo, cuộc họp có nội dung bí mật nhà nước tổ chức từ hai ngày trở lên phải niêm phong phòng họp sau mỗi ngày tổ chức hội nghị, hội thảo, cuộc họp;</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Người tham dự hội nghị, hội thảo, cuộc họp có nội dung bí mật nhà nước phải đúng thành phần theo yêu cầu của cơ quan, tổ chức chủ trì. Trường hợp hội nghị, hội thảo, cuộc họp có nội dung bí mật nhà nước độ Tuyệt mật phải có biện pháp kiểm tra an ninh, an toàn đối với người tham dự.</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9" w:name="dieu_7"/>
      <w:r w:rsidRPr="0071774D">
        <w:rPr>
          <w:rFonts w:ascii="Arial" w:eastAsia="Times New Roman" w:hAnsi="Arial" w:cs="Arial"/>
          <w:b/>
          <w:bCs/>
          <w:color w:val="000000"/>
          <w:sz w:val="18"/>
          <w:szCs w:val="18"/>
          <w:lang w:val="vi-VN"/>
        </w:rPr>
        <w:t>Điều 7. Phân công người thực hiện nhiệm vụ bảo vệ bí mật nhà nước</w:t>
      </w:r>
      <w:bookmarkEnd w:id="9"/>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Văn phòng Trung ương và ban đảng; cơ quan trung ương của tổ chức chính trị - xã hội; Văn phòng Quốc hội; Văn phòng Chủ tịch nước; bộ, cơ quan ngang bộ, cơ quan thuộc Chính phủ; Tòa án nhân dân tối cao, Viện kiểm sát nhân dân tối cao; Kiểm toán Nhà nước; Ủy ban nhân dân tỉnh, thành phố trực thuộc trung ương có trách nhiệm phân công người thực hiện nhiệm vụ chuyên trách bảo vệ bí mật nhà nước tại văn phòng hoặc đơn vị hành chính, tổng hợp.</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Các đơn vị thuộc, trực thuộc cơ quan, tổ chức quy định tại khoản 1 Điều này; Tỉnh ủy, Thành ủy, Thị ủy, Hội đồng nhân dân cấp tỉnh; Huyện ủy, Hội đồng nhân dân, Ủy ban nhân dân cấp huyện có trách nhiệm phân công người thực hiện nhiệm vụ kiêm nhiệm bảo vệ bí mật nhà nước tại văn phòng hoặc đơn vị hành chính, tổng hợp.</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lastRenderedPageBreak/>
        <w:t>3. Việc bố trí người thực hiện nhiệm vụ chuyên trách, kiêm nhiệm bảo vệ bí mật nhà nước của lực lượng vũ trang, cơ yếu được thực hiện theo quy định của Bộ trưởng Bộ Quốc phòng và Bộ trưởng Bộ Công an.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4. Người thực hiện nhiệm vụ chuyên trách và kiêm nhiệm bảo vệ bí mật nhà nước phải đáp ứng tiêu chuẩn sau đây:</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Có trách nhiệm giữ gìn bí mật nhà nước; phục tùng sự phân công, điều động của cơ quan, tổ chức và thực hiện đầy đủ chức trách, nhiệm vụ được giao.</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5. Người thực hiện nhiệm vụ chuyên trách, kiêm nhiệm bảo vệ bí mật nhà nước được hưởng chế độ, chính sách theo quy định của pháp luật.</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10" w:name="dieu_8"/>
      <w:r w:rsidRPr="0071774D">
        <w:rPr>
          <w:rFonts w:ascii="Arial" w:eastAsia="Times New Roman" w:hAnsi="Arial" w:cs="Arial"/>
          <w:b/>
          <w:bCs/>
          <w:color w:val="000000"/>
          <w:sz w:val="18"/>
          <w:szCs w:val="18"/>
          <w:lang w:val="vi-VN"/>
        </w:rPr>
        <w:t>Điều 8. Chế độ báo cáo về công tác bảo vệ bí mật nhà nước</w:t>
      </w:r>
      <w:bookmarkEnd w:id="10"/>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Người đứng đầu cơ quan, tổ chức quy định tại khoản 1 Điều 7 của Nghị định này phải thực hiện chế độ báo cáo về công tác bảo vệ bí mật nhà nước trong phạm vi quản lý gửi Bộ Công an để tổng hợp báo cáo Thủ tướng Chính phủ theo thời hạn như sau:</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Báo cáo tổng kết năm năm một lần; báo cáo sơ kết một năm một lần;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Báo cáo đột xuất được thực hiện ngay sau khi phát hiện vụ lộ, mất bí mật nhà nước hoặc theo đề nghị của Bộ Công an;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Thời hạn chốt số liệu trong chế độ báo cáo hằng năm: Tính từ ngày 15 tháng 12 năm trước kỳ báo cáo đến ngày 14 tháng 12 của kỳ báo cáo;</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d) Thời hạn gửi báo cáo hằng năm: Thời hạn cơ quan, tổ chức quy định tại khoản 1 Điều 7 của Nghị định này gửi báo cáo định kỳ hằng năm cho Bộ Công an chậm nhất vào ngày 20 tháng 12 của năm báo cáo.</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Nội dung báo cáo về công tác bảo vệ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a) Phân tích, đánh giá tình hình liên quan đến công tác bảo vệ bí mật nhà nước;</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b) Kết quả thực hiện công tác bảo vệ bí mật nhà nước; ưu điểm, hạn chế, khó khăn, vướng mắc, nguyên nhân và bài học kinh nghiệm trong chỉ đạo, thực hiện;</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c) T</w:t>
      </w:r>
      <w:r w:rsidRPr="0071774D">
        <w:rPr>
          <w:rFonts w:ascii="Arial" w:eastAsia="Times New Roman" w:hAnsi="Arial" w:cs="Arial"/>
          <w:color w:val="000000"/>
          <w:sz w:val="18"/>
          <w:szCs w:val="18"/>
        </w:rPr>
        <w:t>ì</w:t>
      </w:r>
      <w:r w:rsidRPr="0071774D">
        <w:rPr>
          <w:rFonts w:ascii="Arial" w:eastAsia="Times New Roman" w:hAnsi="Arial" w:cs="Arial"/>
          <w:color w:val="000000"/>
          <w:sz w:val="18"/>
          <w:szCs w:val="18"/>
          <w:lang w:val="vi-VN"/>
        </w:rPr>
        <w:t>nh hình, số liệu các vụ lộ, mất bí mật nhà nước; nguyên nhân và việc xử lý, khắc phục hậu quả;</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d) Dự báo tình hình; dự kiến công tác trọng tâm bảo vệ bí mật nhà nước và đề xuất, kiến nghị.</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Bộ Công an có trách nhiệm giúp Chính phủ tổng kết năm năm một lần, sơ kết một năm một lần về công tác bảo vệ bí mật nhà nước trong phạm vi toàn quốc.</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bookmarkStart w:id="11" w:name="dieu_9"/>
      <w:r w:rsidRPr="0071774D">
        <w:rPr>
          <w:rFonts w:ascii="Arial" w:eastAsia="Times New Roman" w:hAnsi="Arial" w:cs="Arial"/>
          <w:b/>
          <w:bCs/>
          <w:color w:val="000000"/>
          <w:sz w:val="18"/>
          <w:szCs w:val="18"/>
          <w:lang w:val="vi-VN"/>
        </w:rPr>
        <w:t>Điều 9. Hiệu lực thi hành</w:t>
      </w:r>
      <w:bookmarkEnd w:id="11"/>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1. Nghị định này có hiệu lực thi hành từ ngày 01 tháng 7 năm 2020.</w:t>
      </w:r>
    </w:p>
    <w:p w:rsidR="0071774D" w:rsidRPr="0071774D" w:rsidRDefault="0071774D" w:rsidP="0071774D">
      <w:pPr>
        <w:shd w:val="clear" w:color="auto" w:fill="FFFFFF"/>
        <w:spacing w:after="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2. Nghị định số </w:t>
      </w:r>
      <w:hyperlink r:id="rId5" w:tgtFrame="_blank" w:tooltip="Nghị định 33/2002/NĐ-CP" w:history="1">
        <w:r w:rsidRPr="0071774D">
          <w:rPr>
            <w:rFonts w:ascii="Arial" w:eastAsia="Times New Roman" w:hAnsi="Arial" w:cs="Arial"/>
            <w:color w:val="0E70C3"/>
            <w:sz w:val="18"/>
            <w:szCs w:val="18"/>
            <w:lang w:val="vi-VN"/>
          </w:rPr>
          <w:t>33/2002/NĐ-CP</w:t>
        </w:r>
      </w:hyperlink>
      <w:r w:rsidRPr="0071774D">
        <w:rPr>
          <w:rFonts w:ascii="Arial" w:eastAsia="Times New Roman" w:hAnsi="Arial" w:cs="Arial"/>
          <w:color w:val="000000"/>
          <w:sz w:val="18"/>
          <w:szCs w:val="18"/>
          <w:lang w:val="vi-VN"/>
        </w:rPr>
        <w:t> ngày 28 tháng 3 năm 2002 của Chính phủ quy định chi tiết thi hành Pháp lệnh Bảo vệ bí mật nhà nước hết hiệu lực kể từ ngày Nghị định này có hiệu lực pháp luật.</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lang w:val="vi-VN"/>
        </w:rPr>
        <w:t>3.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r w:rsidRPr="0071774D">
        <w:rPr>
          <w:rFonts w:ascii="Arial" w:eastAsia="Times New Roman" w:hAnsi="Arial" w:cs="Arial"/>
          <w:color w:val="000000"/>
          <w:sz w:val="18"/>
          <w:szCs w:val="18"/>
        </w:rPr>
        <w:t>./.</w:t>
      </w:r>
    </w:p>
    <w:p w:rsidR="0071774D" w:rsidRPr="0071774D" w:rsidRDefault="0071774D" w:rsidP="0071774D">
      <w:pPr>
        <w:shd w:val="clear" w:color="auto" w:fill="FFFFFF"/>
        <w:spacing w:before="120" w:after="120" w:line="234" w:lineRule="atLeast"/>
        <w:rPr>
          <w:rFonts w:ascii="Arial" w:eastAsia="Times New Roman" w:hAnsi="Arial" w:cs="Arial"/>
          <w:color w:val="000000"/>
          <w:sz w:val="18"/>
          <w:szCs w:val="18"/>
        </w:rPr>
      </w:pPr>
      <w:r w:rsidRPr="0071774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71774D" w:rsidRPr="0071774D" w:rsidTr="0071774D">
        <w:trPr>
          <w:tblCellSpacing w:w="0" w:type="dxa"/>
        </w:trPr>
        <w:tc>
          <w:tcPr>
            <w:tcW w:w="490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rPr>
                <w:rFonts w:ascii="Arial" w:eastAsia="Times New Roman" w:hAnsi="Arial" w:cs="Arial"/>
                <w:color w:val="000000"/>
                <w:sz w:val="18"/>
                <w:szCs w:val="18"/>
              </w:rPr>
            </w:pPr>
            <w:r w:rsidRPr="0071774D">
              <w:rPr>
                <w:rFonts w:ascii="Arial" w:eastAsia="Times New Roman" w:hAnsi="Arial" w:cs="Arial"/>
                <w:b/>
                <w:bCs/>
                <w:i/>
                <w:iCs/>
                <w:color w:val="000000"/>
                <w:sz w:val="18"/>
                <w:szCs w:val="18"/>
                <w:lang w:val="vi-VN"/>
              </w:rPr>
              <w:br/>
              <w:t>Nơi nhận:</w:t>
            </w:r>
            <w:r w:rsidRPr="0071774D">
              <w:rPr>
                <w:rFonts w:ascii="Arial" w:eastAsia="Times New Roman" w:hAnsi="Arial" w:cs="Arial"/>
                <w:b/>
                <w:bCs/>
                <w:i/>
                <w:iCs/>
                <w:color w:val="000000"/>
                <w:sz w:val="18"/>
                <w:szCs w:val="18"/>
                <w:lang w:val="vi-VN"/>
              </w:rPr>
              <w:br/>
            </w:r>
            <w:r w:rsidRPr="0071774D">
              <w:rPr>
                <w:rFonts w:ascii="Arial" w:eastAsia="Times New Roman" w:hAnsi="Arial" w:cs="Arial"/>
                <w:color w:val="000000"/>
                <w:sz w:val="16"/>
                <w:szCs w:val="16"/>
                <w:lang w:val="vi-VN"/>
              </w:rPr>
              <w:t>- Ban Bí thư Trung ương Đảng;</w:t>
            </w:r>
            <w:r w:rsidRPr="0071774D">
              <w:rPr>
                <w:rFonts w:ascii="Arial" w:eastAsia="Times New Roman" w:hAnsi="Arial" w:cs="Arial"/>
                <w:color w:val="000000"/>
                <w:sz w:val="16"/>
                <w:szCs w:val="16"/>
                <w:lang w:val="vi-VN"/>
              </w:rPr>
              <w:br/>
              <w:t>- Thủ tướng, các Phó Thủ tướng Chính phủ;</w:t>
            </w:r>
            <w:r w:rsidRPr="0071774D">
              <w:rPr>
                <w:rFonts w:ascii="Arial" w:eastAsia="Times New Roman" w:hAnsi="Arial" w:cs="Arial"/>
                <w:color w:val="000000"/>
                <w:sz w:val="16"/>
                <w:szCs w:val="16"/>
                <w:lang w:val="vi-VN"/>
              </w:rPr>
              <w:br/>
              <w:t>- Các bộ, cơ quan ngang bộ, cơ quan thuộc Chính phủ;</w:t>
            </w:r>
            <w:r w:rsidRPr="0071774D">
              <w:rPr>
                <w:rFonts w:ascii="Arial" w:eastAsia="Times New Roman" w:hAnsi="Arial" w:cs="Arial"/>
                <w:color w:val="000000"/>
                <w:sz w:val="16"/>
                <w:szCs w:val="16"/>
                <w:lang w:val="vi-VN"/>
              </w:rPr>
              <w:br/>
              <w:t>- HĐND, UBND các tỉnh, thành phố tr</w:t>
            </w:r>
            <w:r w:rsidRPr="0071774D">
              <w:rPr>
                <w:rFonts w:ascii="Arial" w:eastAsia="Times New Roman" w:hAnsi="Arial" w:cs="Arial"/>
                <w:color w:val="000000"/>
                <w:sz w:val="16"/>
                <w:szCs w:val="16"/>
              </w:rPr>
              <w:t>ự</w:t>
            </w:r>
            <w:r w:rsidRPr="0071774D">
              <w:rPr>
                <w:rFonts w:ascii="Arial" w:eastAsia="Times New Roman" w:hAnsi="Arial" w:cs="Arial"/>
                <w:color w:val="000000"/>
                <w:sz w:val="16"/>
                <w:szCs w:val="16"/>
                <w:lang w:val="vi-VN"/>
              </w:rPr>
              <w:t>c thuộc trung ương;</w:t>
            </w:r>
            <w:r w:rsidRPr="0071774D">
              <w:rPr>
                <w:rFonts w:ascii="Arial" w:eastAsia="Times New Roman" w:hAnsi="Arial" w:cs="Arial"/>
                <w:color w:val="000000"/>
                <w:sz w:val="16"/>
                <w:szCs w:val="16"/>
                <w:lang w:val="vi-VN"/>
              </w:rPr>
              <w:br/>
              <w:t>- Văn phòng Trung ương và các Ban của Đảng;</w:t>
            </w:r>
            <w:r w:rsidRPr="0071774D">
              <w:rPr>
                <w:rFonts w:ascii="Arial" w:eastAsia="Times New Roman" w:hAnsi="Arial" w:cs="Arial"/>
                <w:color w:val="000000"/>
                <w:sz w:val="16"/>
                <w:szCs w:val="16"/>
                <w:lang w:val="vi-VN"/>
              </w:rPr>
              <w:br/>
            </w:r>
            <w:r w:rsidRPr="0071774D">
              <w:rPr>
                <w:rFonts w:ascii="Arial" w:eastAsia="Times New Roman" w:hAnsi="Arial" w:cs="Arial"/>
                <w:color w:val="000000"/>
                <w:sz w:val="16"/>
                <w:szCs w:val="16"/>
                <w:lang w:val="vi-VN"/>
              </w:rPr>
              <w:lastRenderedPageBreak/>
              <w:t>- Văn phòng Tổng Bí thư;</w:t>
            </w:r>
            <w:r w:rsidRPr="0071774D">
              <w:rPr>
                <w:rFonts w:ascii="Arial" w:eastAsia="Times New Roman" w:hAnsi="Arial" w:cs="Arial"/>
                <w:color w:val="000000"/>
                <w:sz w:val="16"/>
                <w:szCs w:val="16"/>
                <w:lang w:val="vi-VN"/>
              </w:rPr>
              <w:br/>
              <w:t>- Văn phòng Chủ tịch n</w:t>
            </w:r>
            <w:r w:rsidRPr="0071774D">
              <w:rPr>
                <w:rFonts w:ascii="Arial" w:eastAsia="Times New Roman" w:hAnsi="Arial" w:cs="Arial"/>
                <w:color w:val="000000"/>
                <w:sz w:val="16"/>
                <w:szCs w:val="16"/>
              </w:rPr>
              <w:t>ướ</w:t>
            </w:r>
            <w:r w:rsidRPr="0071774D">
              <w:rPr>
                <w:rFonts w:ascii="Arial" w:eastAsia="Times New Roman" w:hAnsi="Arial" w:cs="Arial"/>
                <w:color w:val="000000"/>
                <w:sz w:val="16"/>
                <w:szCs w:val="16"/>
                <w:lang w:val="vi-VN"/>
              </w:rPr>
              <w:t>c;</w:t>
            </w:r>
            <w:r w:rsidRPr="0071774D">
              <w:rPr>
                <w:rFonts w:ascii="Arial" w:eastAsia="Times New Roman" w:hAnsi="Arial" w:cs="Arial"/>
                <w:color w:val="000000"/>
                <w:sz w:val="16"/>
                <w:szCs w:val="16"/>
                <w:lang w:val="vi-VN"/>
              </w:rPr>
              <w:br/>
              <w:t>- Hội đồng Dân tộc và các Ủy ban của Quốc hội;</w:t>
            </w:r>
            <w:r w:rsidRPr="0071774D">
              <w:rPr>
                <w:rFonts w:ascii="Arial" w:eastAsia="Times New Roman" w:hAnsi="Arial" w:cs="Arial"/>
                <w:color w:val="000000"/>
                <w:sz w:val="16"/>
                <w:szCs w:val="16"/>
                <w:lang w:val="vi-VN"/>
              </w:rPr>
              <w:br/>
              <w:t>- Văn phòng Quốc hội;</w:t>
            </w:r>
            <w:r w:rsidRPr="0071774D">
              <w:rPr>
                <w:rFonts w:ascii="Arial" w:eastAsia="Times New Roman" w:hAnsi="Arial" w:cs="Arial"/>
                <w:color w:val="000000"/>
                <w:sz w:val="16"/>
                <w:szCs w:val="16"/>
                <w:lang w:val="vi-VN"/>
              </w:rPr>
              <w:br/>
              <w:t>- Tòa án nhân dân tối cao;</w:t>
            </w:r>
            <w:r w:rsidRPr="0071774D">
              <w:rPr>
                <w:rFonts w:ascii="Arial" w:eastAsia="Times New Roman" w:hAnsi="Arial" w:cs="Arial"/>
                <w:color w:val="000000"/>
                <w:sz w:val="16"/>
                <w:szCs w:val="16"/>
                <w:lang w:val="vi-VN"/>
              </w:rPr>
              <w:br/>
              <w:t>- Viện kiểm sát nhân dân tối cao;</w:t>
            </w:r>
            <w:r w:rsidRPr="0071774D">
              <w:rPr>
                <w:rFonts w:ascii="Arial" w:eastAsia="Times New Roman" w:hAnsi="Arial" w:cs="Arial"/>
                <w:color w:val="000000"/>
                <w:sz w:val="16"/>
                <w:szCs w:val="16"/>
                <w:lang w:val="vi-VN"/>
              </w:rPr>
              <w:br/>
              <w:t>- Kiểm toán Nhà nước;</w:t>
            </w:r>
            <w:r w:rsidRPr="0071774D">
              <w:rPr>
                <w:rFonts w:ascii="Arial" w:eastAsia="Times New Roman" w:hAnsi="Arial" w:cs="Arial"/>
                <w:color w:val="000000"/>
                <w:sz w:val="16"/>
                <w:szCs w:val="16"/>
                <w:lang w:val="vi-VN"/>
              </w:rPr>
              <w:br/>
              <w:t>- Ủy ban Giám sát tài chính Quốc gia;</w:t>
            </w:r>
            <w:r w:rsidRPr="0071774D">
              <w:rPr>
                <w:rFonts w:ascii="Arial" w:eastAsia="Times New Roman" w:hAnsi="Arial" w:cs="Arial"/>
                <w:color w:val="000000"/>
                <w:sz w:val="16"/>
                <w:szCs w:val="16"/>
                <w:lang w:val="vi-VN"/>
              </w:rPr>
              <w:br/>
              <w:t>- Ngân hàng Chính sách xã hội;</w:t>
            </w:r>
            <w:r w:rsidRPr="0071774D">
              <w:rPr>
                <w:rFonts w:ascii="Arial" w:eastAsia="Times New Roman" w:hAnsi="Arial" w:cs="Arial"/>
                <w:color w:val="000000"/>
                <w:sz w:val="16"/>
                <w:szCs w:val="16"/>
                <w:lang w:val="vi-VN"/>
              </w:rPr>
              <w:br/>
              <w:t>- Ngân hàng Phát triển Việt Nam;</w:t>
            </w:r>
            <w:r w:rsidRPr="0071774D">
              <w:rPr>
                <w:rFonts w:ascii="Arial" w:eastAsia="Times New Roman" w:hAnsi="Arial" w:cs="Arial"/>
                <w:color w:val="000000"/>
                <w:sz w:val="16"/>
                <w:szCs w:val="16"/>
                <w:lang w:val="vi-VN"/>
              </w:rPr>
              <w:br/>
              <w:t>- Ủy ban Trung ương Mặt trận Tổ quốc Việt Nam;</w:t>
            </w:r>
            <w:r w:rsidRPr="0071774D">
              <w:rPr>
                <w:rFonts w:ascii="Arial" w:eastAsia="Times New Roman" w:hAnsi="Arial" w:cs="Arial"/>
                <w:color w:val="000000"/>
                <w:sz w:val="16"/>
                <w:szCs w:val="16"/>
                <w:lang w:val="vi-VN"/>
              </w:rPr>
              <w:br/>
              <w:t>- Cơ quan trung ương của các đoàn thể;</w:t>
            </w:r>
            <w:r w:rsidRPr="0071774D">
              <w:rPr>
                <w:rFonts w:ascii="Arial" w:eastAsia="Times New Roman" w:hAnsi="Arial" w:cs="Arial"/>
                <w:color w:val="000000"/>
                <w:sz w:val="16"/>
                <w:szCs w:val="16"/>
                <w:lang w:val="vi-VN"/>
              </w:rPr>
              <w:br/>
              <w:t>- VPCP: BTCN, các PCN, Tr</w:t>
            </w:r>
            <w:r w:rsidRPr="0071774D">
              <w:rPr>
                <w:rFonts w:ascii="Arial" w:eastAsia="Times New Roman" w:hAnsi="Arial" w:cs="Arial"/>
                <w:color w:val="000000"/>
                <w:sz w:val="16"/>
                <w:szCs w:val="16"/>
              </w:rPr>
              <w:t>ợ</w:t>
            </w:r>
            <w:r w:rsidRPr="0071774D">
              <w:rPr>
                <w:rFonts w:ascii="Arial" w:eastAsia="Times New Roman" w:hAnsi="Arial" w:cs="Arial"/>
                <w:color w:val="000000"/>
                <w:sz w:val="16"/>
                <w:szCs w:val="16"/>
                <w:lang w:val="vi-VN"/>
              </w:rPr>
              <w:t> lý TTg, TGĐ Cổng TTĐT, các Vụ, Cục, đơn vị trực thuộc, Công báo;</w:t>
            </w:r>
            <w:r w:rsidRPr="0071774D">
              <w:rPr>
                <w:rFonts w:ascii="Arial" w:eastAsia="Times New Roman" w:hAnsi="Arial" w:cs="Arial"/>
                <w:color w:val="000000"/>
                <w:sz w:val="16"/>
                <w:szCs w:val="16"/>
                <w:lang w:val="vi-VN"/>
              </w:rPr>
              <w:br/>
              <w:t>- Lưu: VT</w:t>
            </w:r>
            <w:r w:rsidRPr="0071774D">
              <w:rPr>
                <w:rFonts w:ascii="Arial" w:eastAsia="Times New Roman" w:hAnsi="Arial" w:cs="Arial"/>
                <w:color w:val="000000"/>
                <w:sz w:val="16"/>
                <w:szCs w:val="16"/>
              </w:rPr>
              <w:t>, </w:t>
            </w:r>
            <w:r w:rsidRPr="0071774D">
              <w:rPr>
                <w:rFonts w:ascii="Arial" w:eastAsia="Times New Roman" w:hAnsi="Arial" w:cs="Arial"/>
                <w:color w:val="000000"/>
                <w:sz w:val="16"/>
                <w:szCs w:val="16"/>
                <w:lang w:val="vi-VN"/>
              </w:rPr>
              <w:t>NC (2).</w:t>
            </w:r>
          </w:p>
        </w:tc>
        <w:tc>
          <w:tcPr>
            <w:tcW w:w="3948" w:type="dxa"/>
            <w:shd w:val="clear" w:color="auto" w:fill="FFFFFF"/>
            <w:tcMar>
              <w:top w:w="0" w:type="dxa"/>
              <w:left w:w="108" w:type="dxa"/>
              <w:bottom w:w="0" w:type="dxa"/>
              <w:right w:w="108" w:type="dxa"/>
            </w:tcMar>
            <w:hideMark/>
          </w:tcPr>
          <w:p w:rsidR="0071774D" w:rsidRPr="0071774D" w:rsidRDefault="0071774D" w:rsidP="0071774D">
            <w:pPr>
              <w:spacing w:before="120" w:after="120" w:line="234" w:lineRule="atLeast"/>
              <w:jc w:val="center"/>
              <w:rPr>
                <w:rFonts w:ascii="Arial" w:eastAsia="Times New Roman" w:hAnsi="Arial" w:cs="Arial"/>
                <w:color w:val="000000"/>
                <w:sz w:val="18"/>
                <w:szCs w:val="18"/>
              </w:rPr>
            </w:pPr>
            <w:r w:rsidRPr="0071774D">
              <w:rPr>
                <w:rFonts w:ascii="Arial" w:eastAsia="Times New Roman" w:hAnsi="Arial" w:cs="Arial"/>
                <w:b/>
                <w:bCs/>
                <w:color w:val="000000"/>
                <w:sz w:val="18"/>
                <w:szCs w:val="18"/>
              </w:rPr>
              <w:lastRenderedPageBreak/>
              <w:t>TM. CHÍNH PHỦ</w:t>
            </w:r>
            <w:r w:rsidRPr="0071774D">
              <w:rPr>
                <w:rFonts w:ascii="Arial" w:eastAsia="Times New Roman" w:hAnsi="Arial" w:cs="Arial"/>
                <w:b/>
                <w:bCs/>
                <w:color w:val="000000"/>
                <w:sz w:val="18"/>
                <w:szCs w:val="18"/>
              </w:rPr>
              <w:br/>
              <w:t>THỦ TƯỚNG</w:t>
            </w:r>
            <w:r w:rsidRPr="0071774D">
              <w:rPr>
                <w:rFonts w:ascii="Arial" w:eastAsia="Times New Roman" w:hAnsi="Arial" w:cs="Arial"/>
                <w:b/>
                <w:bCs/>
                <w:color w:val="000000"/>
                <w:sz w:val="18"/>
                <w:szCs w:val="18"/>
              </w:rPr>
              <w:br/>
            </w:r>
            <w:r w:rsidRPr="0071774D">
              <w:rPr>
                <w:rFonts w:ascii="Arial" w:eastAsia="Times New Roman" w:hAnsi="Arial" w:cs="Arial"/>
                <w:b/>
                <w:bCs/>
                <w:color w:val="000000"/>
                <w:sz w:val="18"/>
                <w:szCs w:val="18"/>
              </w:rPr>
              <w:br/>
            </w:r>
            <w:r w:rsidRPr="0071774D">
              <w:rPr>
                <w:rFonts w:ascii="Arial" w:eastAsia="Times New Roman" w:hAnsi="Arial" w:cs="Arial"/>
                <w:b/>
                <w:bCs/>
                <w:color w:val="000000"/>
                <w:sz w:val="18"/>
                <w:szCs w:val="18"/>
              </w:rPr>
              <w:br/>
            </w:r>
            <w:r w:rsidRPr="0071774D">
              <w:rPr>
                <w:rFonts w:ascii="Arial" w:eastAsia="Times New Roman" w:hAnsi="Arial" w:cs="Arial"/>
                <w:b/>
                <w:bCs/>
                <w:color w:val="000000"/>
                <w:sz w:val="18"/>
                <w:szCs w:val="18"/>
              </w:rPr>
              <w:br/>
            </w:r>
            <w:r w:rsidRPr="0071774D">
              <w:rPr>
                <w:rFonts w:ascii="Arial" w:eastAsia="Times New Roman" w:hAnsi="Arial" w:cs="Arial"/>
                <w:b/>
                <w:bCs/>
                <w:color w:val="000000"/>
                <w:sz w:val="18"/>
                <w:szCs w:val="18"/>
              </w:rPr>
              <w:br/>
              <w:t>Nguyễn Xuân Phúc</w:t>
            </w:r>
          </w:p>
        </w:tc>
      </w:tr>
    </w:tbl>
    <w:p w:rsidR="00D97482" w:rsidRDefault="00D97482">
      <w:bookmarkStart w:id="12" w:name="_GoBack"/>
      <w:bookmarkEnd w:id="12"/>
    </w:p>
    <w:sectPr w:rsidR="00D974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4D"/>
    <w:rsid w:val="0071774D"/>
    <w:rsid w:val="00D9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7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7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33-2002-nd-cp-huong-dan-phap-lenh-bao-ve-bi-mat-nha-nuoc-4919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2022-10-19T04:39:00Z</dcterms:created>
  <dcterms:modified xsi:type="dcterms:W3CDTF">2022-10-19T04:39:00Z</dcterms:modified>
</cp:coreProperties>
</file>